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5B3BAA" w:rsidRPr="005B3BAA" w:rsidTr="005B3BAA">
        <w:trPr>
          <w:trHeight w:val="33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B3BAA" w:rsidRPr="005B3BAA" w:rsidRDefault="005B3BAA" w:rsidP="005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B3BA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5429250" cy="19050"/>
                  <wp:effectExtent l="0" t="0" r="0" b="0"/>
                  <wp:docPr id="12" name="Kép 12" descr="http://pecsidenar.hu/arc/csi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pecsidenar.hu/arc/csi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3BAA" w:rsidRPr="005B3BAA" w:rsidTr="005B3BAA">
        <w:trPr>
          <w:trHeight w:val="330"/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5B3BAA" w:rsidRPr="005B3BAA" w:rsidRDefault="005B3BAA" w:rsidP="005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B3BAA" w:rsidRPr="005B3BAA" w:rsidTr="005B3BAA">
        <w:trPr>
          <w:trHeight w:val="330"/>
          <w:tblCellSpacing w:w="0" w:type="dxa"/>
        </w:trPr>
        <w:tc>
          <w:tcPr>
            <w:tcW w:w="0" w:type="auto"/>
            <w:shd w:val="clear" w:color="auto" w:fill="FFFFD9"/>
            <w:vAlign w:val="center"/>
            <w:hideMark/>
          </w:tcPr>
          <w:p w:rsidR="005B3BAA" w:rsidRPr="005B3BAA" w:rsidRDefault="005B3BAA" w:rsidP="005B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B3BA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hu-HU"/>
              </w:rPr>
              <w:t>Egy pécsi éremgy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hu-HU"/>
              </w:rPr>
              <w:t>ű</w:t>
            </w:r>
            <w:r w:rsidRPr="005B3BA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hu-HU"/>
              </w:rPr>
              <w:t>jt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hu-HU"/>
              </w:rPr>
              <w:t>ő</w:t>
            </w:r>
            <w:r w:rsidRPr="005B3BA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hu-HU"/>
              </w:rPr>
              <w:t xml:space="preserve"> a dualizmus korából:</w:t>
            </w:r>
            <w:r w:rsidRPr="005B3BA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hu-HU"/>
              </w:rPr>
              <w:br/>
            </w:r>
            <w:proofErr w:type="spellStart"/>
            <w:r w:rsidRPr="005B3BA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hu-HU"/>
              </w:rPr>
              <w:t>Dittmayer</w:t>
            </w:r>
            <w:proofErr w:type="spellEnd"/>
            <w:r w:rsidRPr="005B3BA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hu-HU"/>
              </w:rPr>
              <w:t xml:space="preserve"> Jakab (1825-1887)</w:t>
            </w:r>
          </w:p>
        </w:tc>
      </w:tr>
      <w:tr w:rsidR="005B3BAA" w:rsidRPr="005B3BAA" w:rsidTr="005B3BAA">
        <w:trPr>
          <w:trHeight w:val="330"/>
          <w:tblCellSpacing w:w="0" w:type="dxa"/>
        </w:trPr>
        <w:tc>
          <w:tcPr>
            <w:tcW w:w="0" w:type="auto"/>
            <w:shd w:val="clear" w:color="auto" w:fill="FFFFEA"/>
            <w:vAlign w:val="center"/>
            <w:hideMark/>
          </w:tcPr>
          <w:p w:rsidR="005B3BAA" w:rsidRPr="005B3BAA" w:rsidRDefault="005B3BAA" w:rsidP="005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B3B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5B3BAA" w:rsidRPr="005B3BAA" w:rsidTr="005B3BAA">
        <w:trPr>
          <w:trHeight w:val="33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B3BAA" w:rsidRPr="005B3BAA" w:rsidRDefault="005B3BAA" w:rsidP="005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B3B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5B3BAA" w:rsidRPr="005B3BAA" w:rsidTr="005B3BAA">
        <w:trPr>
          <w:trHeight w:val="33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B3BAA" w:rsidRPr="005B3BAA" w:rsidRDefault="005B3BAA" w:rsidP="00A30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Múzeumaink (el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ő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)történetének fontos szerepl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ő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i azok a ma már szinte ismeretlen polgárok, akik gy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ű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 xml:space="preserve">jteményüket a </w:t>
            </w:r>
            <w:proofErr w:type="gramStart"/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köz javára</w:t>
            </w:r>
            <w:proofErr w:type="gramEnd"/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 xml:space="preserve"> ajánlották fel. Jelen tanulmány egy ilyen önzetlen adományozó életrajzát mutatja be.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br/>
            </w:r>
            <w:proofErr w:type="spellStart"/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Dittmayer</w:t>
            </w:r>
            <w:proofErr w:type="spellEnd"/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 xml:space="preserve"> Jakab György Pesten, Terézvárosban 1825. április 25-én nyerte el a római katolikus keresztséget, </w:t>
            </w:r>
            <w:proofErr w:type="spellStart"/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Dittmayer</w:t>
            </w:r>
            <w:proofErr w:type="spellEnd"/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Lorinc</w:t>
            </w:r>
            <w:proofErr w:type="spellEnd"/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Laurentius</w:t>
            </w:r>
            <w:proofErr w:type="spellEnd"/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Tittmayer</w:t>
            </w:r>
            <w:proofErr w:type="spellEnd"/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 xml:space="preserve">) és </w:t>
            </w:r>
            <w:proofErr w:type="spellStart"/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Spiesländer</w:t>
            </w:r>
            <w:proofErr w:type="spellEnd"/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 xml:space="preserve"> Anna gyermekeként. Apja a bajorországi </w:t>
            </w:r>
            <w:proofErr w:type="spellStart"/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Gmündenben</w:t>
            </w:r>
            <w:proofErr w:type="spellEnd"/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Gmünden</w:t>
            </w:r>
            <w:proofErr w:type="spellEnd"/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 xml:space="preserve"> am Main) tímármesterként 1823-ban cs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ő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dbe ment, majd Magyarországon próbált szerencsét pékmesterként.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br/>
            </w:r>
            <w:proofErr w:type="spellStart"/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Dittmayer</w:t>
            </w:r>
            <w:proofErr w:type="spellEnd"/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 xml:space="preserve"> Jakab el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ő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ször cipészként próbálkozott egzisztenciát teremteni, s vargamesterként t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ű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nik fel 1848. július 15-én a pesti (pestmegyei) IV. nemzet</w:t>
            </w:r>
            <w:r w:rsidR="00A30E5E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ő</w:t>
            </w:r>
            <w:bookmarkStart w:id="0" w:name="_GoBack"/>
            <w:bookmarkEnd w:id="0"/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rzászlóalj 1. századában. A Bach-korszakban Baranyában próbálkozott új életet kezdeni. Neve el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ő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ször 1854 szeptemberében jelent meg Pécs város mutatókönyvében, az irat „vaspályai hivatalnok”</w:t>
            </w:r>
            <w:proofErr w:type="spellStart"/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-ként</w:t>
            </w:r>
            <w:proofErr w:type="spellEnd"/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 xml:space="preserve"> említi. 1856-ban </w:t>
            </w:r>
            <w:proofErr w:type="spellStart"/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Dittmayer</w:t>
            </w:r>
            <w:proofErr w:type="spellEnd"/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 xml:space="preserve"> Jakab gyakornok az alispáni mutatókönyv szerint fegyverviselési engedélyt igényelt. 1861-1862-ben napi díjasként, pécsi szolgabírói díjnokként állt Baranya megye szolgálatában, majd 1862-ben Pécs városánál lett adóügyi, illetve alapítványi pénztárnok, 1866-tól templomgondnok. A pénztárnoki állás betöltéséhez szükséges 1500 forintos biztosítólevélhez jövend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ő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beli második felesége, Wiedemann Anna vállalt kezességet. 1866-ban nyugdíjazását, ill. végkielégítését kérte. 1869-ben tiszteletbeli esküdtnek választották a siklósi járásban. 1872-ben kinevezték a pécsi járás szolgabírói írnokává. 1872-t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ő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l 1882-ig királyi ügyészségi végrehajtó a Pécsi királyi törvényszéken. 1877-ben több társával együtt vízvezetéki kérelmet adott be. 1883-tól nyugdíjas, majd 1884-ben letette esküjét, és haláláig községi iskolagondnokként tevékenykedett. Akkoriban ez a tisztség egyfajta gazdasági vezet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ő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 xml:space="preserve">i pozíció volt, 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ő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 xml:space="preserve"> nyújtotta be az éves gazdasági számadásokat, s felelt a leltárért. 1885-ben tagja volt az iskolaszék által az Ágoston téri menhely el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ő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 xml:space="preserve">készítésére kirendelt bizottságnak. </w:t>
            </w:r>
            <w:proofErr w:type="spellStart"/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Dittmayer</w:t>
            </w:r>
            <w:proofErr w:type="spellEnd"/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 xml:space="preserve"> Jakab 1887. április 27-én 62 évesen, szélütésben halt meg. Végrendeletében ötszáz forint törzst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ő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kével alapítványt létesített az iparostanoncok megsegítésére, melyb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ő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l évente három, az iskolaigazgató által jelölt, vasárnapi iskolát látogató, jó tanuló, szegény sorsú szül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ő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kt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ő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l származó tanonc részesült ösztöndíjban. 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br/>
              <w:t>Végrendelete kultúrtörténeti, társadalomtörténeti adalékkal is szolgál. Az ismert f</w:t>
            </w:r>
            <w:r w:rsidR="00CC2E98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o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glalkozásai alapján vélhet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ő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en átlagos jövedelm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ű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 xml:space="preserve"> és anyagi helyzet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ű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 xml:space="preserve"> polgár komoly és áldozatkész gy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ű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jt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ő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 xml:space="preserve"> volt. 1882-ben írt testamentumában 42 darabos fegyvergy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ű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jteményr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ő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l, több mint 1000 darabos, arany, ezüst, réz és bronz pénzekb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ő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l álló éremgy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ű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jteményr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ő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l, mamutcsontokról, régi órákról, gy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ű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r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ű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kr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ő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l és egyéb ezüst, réz és bronz régiségekr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ő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l rendelkezett. Kés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ő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bb több alkalommal is változtatott – talán iskolamesteri hivatása hatására – gy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ű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jteményei kedvezményezettjén. 1884-ben a f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ő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reáliskolára hagyta gy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ű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jteményeit, majd 1887-ben, egy hónappal halála el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ő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tt másként döntött. Mesterházy Károly a teljes fegyvergy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ű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jteményét kapta. Az. 1200 darabra becsült éremgy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ű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jteményt és numizmatikáról szóló különböz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ő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 xml:space="preserve"> munkáit a belvárosi elemi népiskolára hagyta.</w:t>
            </w:r>
          </w:p>
        </w:tc>
      </w:tr>
      <w:tr w:rsidR="005B3BAA" w:rsidRPr="005B3BAA" w:rsidTr="005B3BAA">
        <w:trPr>
          <w:trHeight w:val="33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B3BAA" w:rsidRPr="005B3BAA" w:rsidRDefault="005B3BAA" w:rsidP="005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Kitömött állatait, csontvázait, kövületeit 16 vitrinnel az Ágoston téri elemi népiskolára, kagylógy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ű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 xml:space="preserve">jteményét, a mamutcsontokat, egyéb kövületeket és 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lastRenderedPageBreak/>
              <w:t>könyvespolcait a polgári leányiskolára, nyolc olajfestményét pedig a f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ő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reáliskola festménygy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ű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jteményére hagyta. Érdekes végrendeletér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ő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l a helyi sajtó is beszámolt. A sajtóban nem egyértelm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ű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, hogy a numizmatikai írásoknak csak gy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ű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jt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ő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je, vagy szerz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ő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je volt-e, valószín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ű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bb, hogy gy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ű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jt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ő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je. Gy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ű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jteményei közvetve a városi múzeum hiányára is rávilágítottak, és így talán, ha korlátozott mértékben is, de a helyi múzeumügyre is hatottak. Az 1887. augusztus 16-i városi közgy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ű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lésen Bolgár Kálmán bizottsági tag felrótta, hogyha a helyi múzeumot már felállították volna, akkor a </w:t>
            </w:r>
            <w:r w:rsidRPr="005B3BA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hu-HU"/>
              </w:rPr>
              <w:t>„</w:t>
            </w:r>
            <w:proofErr w:type="spellStart"/>
            <w:r w:rsidRPr="005B3BA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hu-HU"/>
              </w:rPr>
              <w:t>Dittmayer-féle</w:t>
            </w:r>
            <w:proofErr w:type="spellEnd"/>
            <w:r w:rsidRPr="005B3BA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3BA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hu-HU"/>
              </w:rPr>
              <w:t>nagyérték</w:t>
            </w:r>
            <w:r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hu-HU"/>
              </w:rPr>
              <w:t>ű</w:t>
            </w:r>
            <w:proofErr w:type="spellEnd"/>
            <w:r w:rsidRPr="005B3BA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hu-HU"/>
              </w:rPr>
              <w:t xml:space="preserve"> hagyományok most bizonyára a városi múzeumot gazdagítanák és nem forgácsolódtak volna el.” 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br/>
            </w:r>
            <w:proofErr w:type="spellStart"/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Dittmayer</w:t>
            </w:r>
            <w:proofErr w:type="spellEnd"/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 xml:space="preserve"> Jakab a kor régészei és numizmatikusai körében nem volt ismeretlen. Nevét a Pécsre látogató </w:t>
            </w:r>
            <w:proofErr w:type="spellStart"/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Hampel</w:t>
            </w:r>
            <w:proofErr w:type="spellEnd"/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 xml:space="preserve"> József többször is feljegyezte naplóiban, s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ő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t 1872-ben készült jegyzékében leírást is adott a gy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ű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jteményr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ő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l: </w:t>
            </w:r>
            <w:r w:rsidRPr="005B3BA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hu-HU"/>
              </w:rPr>
              <w:t>„</w:t>
            </w:r>
            <w:proofErr w:type="spellStart"/>
            <w:r w:rsidRPr="005B3BA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hu-HU"/>
              </w:rPr>
              <w:t>Ditmayer</w:t>
            </w:r>
            <w:proofErr w:type="spellEnd"/>
            <w:r w:rsidRPr="005B3BA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hu-HU"/>
              </w:rPr>
              <w:t xml:space="preserve"> Jakab: m. </w:t>
            </w:r>
            <w:proofErr w:type="spellStart"/>
            <w:r w:rsidRPr="005B3BA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hu-HU"/>
              </w:rPr>
              <w:t>kir</w:t>
            </w:r>
            <w:proofErr w:type="spellEnd"/>
            <w:r w:rsidRPr="005B3BA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hu-HU"/>
              </w:rPr>
              <w:t>. végrehajtó: görög meglehet</w:t>
            </w:r>
            <w:r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hu-HU"/>
              </w:rPr>
              <w:t>ő</w:t>
            </w:r>
            <w:r w:rsidRPr="005B3BA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hu-HU"/>
              </w:rPr>
              <w:t>s számban, de Lipcséb</w:t>
            </w:r>
            <w:r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hu-HU"/>
              </w:rPr>
              <w:t>ő</w:t>
            </w:r>
            <w:r w:rsidRPr="005B3BA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hu-HU"/>
              </w:rPr>
              <w:t xml:space="preserve">l hozatta </w:t>
            </w:r>
            <w:r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hu-HU"/>
              </w:rPr>
              <w:t>ő</w:t>
            </w:r>
            <w:r w:rsidRPr="005B3BA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hu-HU"/>
              </w:rPr>
              <w:t>ket, van egy-két Baranyában lelt barbárja is, római (elég szép), magyar és külföldi csekély.”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 Feltehet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ő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 xml:space="preserve">en részt vett az 1876-os budapesti 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ő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 xml:space="preserve">srégészeti kongresszuson, mert a tagok névsorában szerepel. Numizmatikusként nemzetközi szinten is ismerhették, ugyanis Horváth Antal és </w:t>
            </w:r>
            <w:proofErr w:type="spellStart"/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Wiesner</w:t>
            </w:r>
            <w:proofErr w:type="spellEnd"/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Rajmár</w:t>
            </w:r>
            <w:proofErr w:type="spellEnd"/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 xml:space="preserve"> mellett megemlíti pécsi gy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ű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jt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ő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ként egy olasz numizmatikai címtár. Az 1882-ben több mint ezer darabos éremgy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ű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jteménye 1887-re körülbelül 1200 darabra b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ő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vült.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br/>
              <w:t>Bolgár Kálmán felvetése ért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ő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 xml:space="preserve"> fülekre talált az éremgy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ű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jteményt illet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ő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en, ugyanis az 1889. december 3-án tartott városi közgy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ű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lés határozatot hozott, miszerint a csatolt jegyék alapján 908 darabból álló régi pénz- és éremgy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ű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 xml:space="preserve">jteményt három, polgármesteri pecséttel lezárt dobozban, a városi pénztárban helyezték el a városi múzeum megalakulásáig. A Pécsi Városi Múzeum </w:t>
            </w:r>
            <w:proofErr w:type="spellStart"/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megnyításakor</w:t>
            </w:r>
            <w:proofErr w:type="spellEnd"/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, 1904. július 12-én, Deutsch Kornél f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ő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számvev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ő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 xml:space="preserve"> által készített „Pécs szab. </w:t>
            </w:r>
            <w:proofErr w:type="spellStart"/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kir</w:t>
            </w:r>
            <w:proofErr w:type="spellEnd"/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 xml:space="preserve">. városházi pénztáránál 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ő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 xml:space="preserve">rzés végett letett pénzek kimutatása” c. jegyzékben szerepel a </w:t>
            </w:r>
            <w:proofErr w:type="spellStart"/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Dittmayer-gy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ű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jteményt</w:t>
            </w:r>
            <w:proofErr w:type="spellEnd"/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 xml:space="preserve"> rejt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ő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 xml:space="preserve"> három doboz 1906. október 25-én Pécs szab. </w:t>
            </w:r>
            <w:proofErr w:type="spellStart"/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kir</w:t>
            </w:r>
            <w:proofErr w:type="spellEnd"/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 xml:space="preserve">. </w:t>
            </w:r>
            <w:proofErr w:type="gramStart"/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város letétjeként került a múzeum gyarapodási naplójába a tételesen felsorolt 908 darab tárgy.</w:t>
            </w:r>
            <w:r w:rsidRPr="005B3BA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hu-HU"/>
              </w:rPr>
              <w:t xml:space="preserve"> „2 </w:t>
            </w:r>
            <w:proofErr w:type="spellStart"/>
            <w:r w:rsidRPr="005B3BA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hu-HU"/>
              </w:rPr>
              <w:t>drb</w:t>
            </w:r>
            <w:proofErr w:type="spellEnd"/>
            <w:r w:rsidRPr="005B3BA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hu-HU"/>
              </w:rPr>
              <w:t xml:space="preserve"> régi bélyeg, 8 </w:t>
            </w:r>
            <w:proofErr w:type="spellStart"/>
            <w:r w:rsidRPr="005B3BA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hu-HU"/>
              </w:rPr>
              <w:t>drb</w:t>
            </w:r>
            <w:proofErr w:type="spellEnd"/>
            <w:r w:rsidRPr="005B3BA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hu-HU"/>
              </w:rPr>
              <w:t xml:space="preserve"> régi pecsétlenyomat, 14 </w:t>
            </w:r>
            <w:proofErr w:type="spellStart"/>
            <w:r w:rsidRPr="005B3BA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hu-HU"/>
              </w:rPr>
              <w:t>drb</w:t>
            </w:r>
            <w:proofErr w:type="spellEnd"/>
            <w:r w:rsidRPr="005B3BA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hu-HU"/>
              </w:rPr>
              <w:t xml:space="preserve"> régi papírpénz, 884 </w:t>
            </w:r>
            <w:proofErr w:type="spellStart"/>
            <w:r w:rsidRPr="005B3BA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hu-HU"/>
              </w:rPr>
              <w:t>drb</w:t>
            </w:r>
            <w:proofErr w:type="spellEnd"/>
            <w:r w:rsidRPr="005B3BA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hu-HU"/>
              </w:rPr>
              <w:t xml:space="preserve"> régi </w:t>
            </w:r>
            <w:proofErr w:type="spellStart"/>
            <w:r w:rsidRPr="005B3BA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hu-HU"/>
              </w:rPr>
              <w:t>érczpénz</w:t>
            </w:r>
            <w:proofErr w:type="spellEnd"/>
            <w:r w:rsidRPr="005B3BA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hu-HU"/>
              </w:rPr>
              <w:t>.”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 A jegyzéküket a múzeumi irattárba helyezték, mára azonban sem ott, sem pedig a megyei levéltárban nem lelhet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ő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 xml:space="preserve"> fel az irat. 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br/>
            </w:r>
            <w:proofErr w:type="spellStart"/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Dittmayer</w:t>
            </w:r>
            <w:proofErr w:type="spellEnd"/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 xml:space="preserve"> Jakab 1200 darab érmet említ, köztük arany- és ezüstpénzeket is, míg a gyarapodási napló bejegyzése csak 908 tárgyat sorol fel, és nemesfém pénzt egyáltalán nem.</w:t>
            </w:r>
            <w:proofErr w:type="gramEnd"/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 xml:space="preserve"> Így nem zárható ki, hogy a hagyományozás és a polgármesteri pecséttel ellátott dobozokban történ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ő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 xml:space="preserve"> biztonságba helyezés között, a gy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ű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jtemény értékesebb, nemesfémpénzei elt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ű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ntek.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br/>
              <w:t xml:space="preserve">Bár a </w:t>
            </w:r>
            <w:proofErr w:type="spellStart"/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Dittmayer-gy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ű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jtemény</w:t>
            </w:r>
            <w:proofErr w:type="spellEnd"/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 xml:space="preserve"> tételenként bizonyíthatóan ma már nem lelhet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ő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 xml:space="preserve"> fel a múzeum állományában, de </w:t>
            </w:r>
            <w:proofErr w:type="spellStart"/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Dittmayer</w:t>
            </w:r>
            <w:proofErr w:type="spellEnd"/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 xml:space="preserve"> Jakab tevékenysége mindenképp érdekes adalékkal szolgál az éremgy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ű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jtés baranyai történetéhez.</w:t>
            </w:r>
          </w:p>
        </w:tc>
      </w:tr>
      <w:tr w:rsidR="005B3BAA" w:rsidRPr="005B3BAA" w:rsidTr="005B3BAA">
        <w:trPr>
          <w:trHeight w:val="33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B3BAA" w:rsidRPr="005B3BAA" w:rsidRDefault="005B3BAA" w:rsidP="005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lastRenderedPageBreak/>
              <w:t>Wéber Adrie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n</w:t>
            </w:r>
            <w:r w:rsidRPr="005B3BAA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n</w:t>
            </w:r>
          </w:p>
        </w:tc>
      </w:tr>
    </w:tbl>
    <w:p w:rsidR="00436643" w:rsidRDefault="00436643"/>
    <w:sectPr w:rsidR="00436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AA"/>
    <w:rsid w:val="00436643"/>
    <w:rsid w:val="005B3BAA"/>
    <w:rsid w:val="00A30E5E"/>
    <w:rsid w:val="00CC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CCD35-FDF1-4D6D-8EB3-4DC223A9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5B3BAA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5B3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5B3B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9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799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DDRKTK</Company>
  <LinksUpToDate>false</LinksUpToDate>
  <CharactersWithSpaces>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bozsik</dc:creator>
  <cp:keywords/>
  <dc:description/>
  <cp:lastModifiedBy>bozsik</cp:lastModifiedBy>
  <cp:revision>2</cp:revision>
  <dcterms:created xsi:type="dcterms:W3CDTF">2017-07-11T12:25:00Z</dcterms:created>
  <dcterms:modified xsi:type="dcterms:W3CDTF">2017-07-11T12:47:00Z</dcterms:modified>
</cp:coreProperties>
</file>